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УТВЕРЖДАЮ</w:t>
      </w: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Директор Колледжа</w:t>
      </w: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ФГБОУ ВО «ГГУ»</w:t>
      </w: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 А. Сахарова _____________</w:t>
      </w: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«      » ____________   20__  г.</w:t>
      </w: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D6525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D65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ОП.02 Социально-культурная деятельность</w:t>
      </w: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00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код и название учебной дисциплины </w:t>
      </w: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программ(ы) подготовки специалистов среднего звена по специальности: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>51.02.02 Социально-культурная деятельность (по видам)</w:t>
      </w: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Pr="00A660FE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hAnsi="Times New Roman" w:cs="Times New Roman"/>
          <w:sz w:val="28"/>
          <w:szCs w:val="28"/>
        </w:rPr>
      </w:pP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пос. Электроизолятор,</w:t>
      </w:r>
    </w:p>
    <w:p w:rsidR="00FD6525" w:rsidRPr="00A660FE" w:rsidRDefault="00FD6525" w:rsidP="00FD6525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A660FE">
        <w:rPr>
          <w:rFonts w:ascii="Times New Roman" w:hAnsi="Times New Roman" w:cs="Times New Roman"/>
          <w:spacing w:val="-13"/>
          <w:sz w:val="28"/>
          <w:szCs w:val="28"/>
        </w:rPr>
        <w:t>20</w:t>
      </w:r>
      <w:r>
        <w:rPr>
          <w:rFonts w:ascii="Times New Roman" w:hAnsi="Times New Roman" w:cs="Times New Roman"/>
          <w:spacing w:val="-13"/>
          <w:sz w:val="28"/>
          <w:szCs w:val="28"/>
        </w:rPr>
        <w:t>23</w:t>
      </w:r>
      <w:r w:rsidRPr="00A660F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г.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Программа учебной дисциплины разработана в соответствии с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ФГОС СПО </w:t>
      </w:r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утвержденного Приказом Минпросвещения Ро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ссии от 11 ноября 2022 г. N 970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специальности 51.02.02 Социально-культурная деятельность (по видам)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углубленн</w:t>
      </w:r>
      <w:r w:rsidRP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я подготовка)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цикловой комиссии 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 «      »                         20__ г.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ЦК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____________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(подпись)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6C50" w:rsidRPr="00BF6C50" w:rsidRDefault="00DF042E" w:rsidP="00DF042E">
      <w:pP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- составитель: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Банетова М.В.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преподаватель Колледжа ФГБОУ ВО «ГГУ».</w:t>
      </w:r>
      <w:r w:rsidR="00BF6C50" w:rsidRPr="00BF6C50">
        <w:rPr>
          <w:rFonts w:ascii="Times New Roman" w:eastAsia="Times New Roman" w:hAnsi="Times New Roman" w:cs="Times New Roman"/>
          <w:b/>
          <w:bCs/>
          <w:i/>
          <w:lang w:eastAsia="ru-RU"/>
        </w:rPr>
        <w:br w:type="page"/>
      </w:r>
    </w:p>
    <w:p w:rsidR="00BF6C50" w:rsidRPr="00BF6C50" w:rsidRDefault="00BF6C50" w:rsidP="00BF6C5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BF6C50" w:rsidRPr="00BF6C50" w:rsidRDefault="00BF6C50" w:rsidP="00BF6C5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F6C50" w:rsidRPr="00BF6C50" w:rsidTr="00274EF6">
        <w:tc>
          <w:tcPr>
            <w:tcW w:w="7501" w:type="dxa"/>
          </w:tcPr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BF6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C50" w:rsidRPr="00BF6C50" w:rsidTr="00274EF6">
        <w:tc>
          <w:tcPr>
            <w:tcW w:w="7501" w:type="dxa"/>
          </w:tcPr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C50" w:rsidRPr="00BF6C50" w:rsidTr="00274EF6">
        <w:tc>
          <w:tcPr>
            <w:tcW w:w="7501" w:type="dxa"/>
          </w:tcPr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F6C50" w:rsidRPr="00BF6C50" w:rsidRDefault="00BF6C50" w:rsidP="00BF6C50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F6C50" w:rsidRPr="00BF6C50" w:rsidRDefault="00BF6C50" w:rsidP="00BF6C50">
      <w:pPr>
        <w:suppressAutoHyphens/>
        <w:spacing w:after="0" w:line="240" w:lineRule="auto"/>
        <w:ind w:left="100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BF6C50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1. 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BF6C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ПРИМЕРНОЙ РАБОЧЕЙ ПРОГРАММЫ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BF6C50" w:rsidRPr="00BF6C50" w:rsidRDefault="00BF6C50" w:rsidP="00BF6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6525" w:rsidRDefault="00FD6525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BF6C50" w:rsidRPr="00BF6C50" w:rsidRDefault="00BF6C50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ОП.02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Социально-культурная деятельность является обязательной частью общепрофессионального цикла примерной основной образовательной программы в соответствии с ФГОС СПО по </w:t>
      </w:r>
      <w:r w:rsidRPr="00BF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51.02.02 Социально-культурная деятельность (по видам).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Социально-культурная деятельность относится к профильным дисциплинам общеобразовательного цикла.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D3D" w:rsidRDefault="00247D3D" w:rsidP="00BF6C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BF6C50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задачи для поиска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необходимые источники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процесс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структурировать получаемую информацию;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выделять наиболее значимое в перечне информации;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практическую значимость результатов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значимость своей специальности;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региональные особенности социально-культурной деятельности и участвовать в ее развитии;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и обрабатывать результаты конкретно-социологических исследований.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приемы структурирования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история, основные виды и этапы становления и развития социально-культурной деятельности в России;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основные виды, формы и тенденции развития социально-культурной деятельности в регионе;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структура управления социально-культурной деятельностью;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понятие субъектов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дифференцированные методики организации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современные социокультурные технологии; 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методику конкретно-социологического исследования.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Изучение дисциплины способствует освоению общих и профессиональных компетенций: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 02. </w:t>
      </w:r>
      <w:r w:rsidRPr="00247D3D">
        <w:rPr>
          <w:rFonts w:ascii="Times New Roman" w:eastAsia="Times New Roman" w:hAnsi="Times New Roman" w:cs="Times New Roman"/>
          <w:sz w:val="24"/>
          <w:szCs w:val="24"/>
        </w:rPr>
        <w:t>Организовывать собственную деятельность, выбирать типов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ые методы и способы выполнения </w:t>
      </w:r>
      <w:r w:rsidRPr="00247D3D">
        <w:rPr>
          <w:rFonts w:ascii="Times New Roman" w:eastAsia="Times New Roman" w:hAnsi="Times New Roman" w:cs="Times New Roman"/>
          <w:sz w:val="24"/>
          <w:szCs w:val="24"/>
        </w:rPr>
        <w:t>профессиональных задач, оценива</w:t>
      </w:r>
      <w:r>
        <w:rPr>
          <w:rFonts w:ascii="Times New Roman" w:eastAsia="Times New Roman" w:hAnsi="Times New Roman" w:cs="Times New Roman"/>
          <w:sz w:val="24"/>
          <w:szCs w:val="24"/>
        </w:rPr>
        <w:t>ть их эффективность и качество.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 06.</w:t>
      </w:r>
      <w:r w:rsidRPr="00247D3D">
        <w:t xml:space="preserve"> </w:t>
      </w:r>
      <w:r w:rsidRPr="00247D3D">
        <w:rPr>
          <w:rFonts w:ascii="Times New Roman" w:eastAsia="Times New Roman" w:hAnsi="Times New Roman" w:cs="Times New Roman"/>
          <w:sz w:val="24"/>
          <w:szCs w:val="24"/>
        </w:rPr>
        <w:t>Работать в коллективе, эффективно общаться с коллегами, руководством, потребителями.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ПК 1.1.</w:t>
      </w: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 Разработать и реализовать социально-культурные проекты и программы.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ПК 1.2.</w:t>
      </w:r>
      <w:r w:rsidRPr="00247D3D">
        <w:t xml:space="preserve"> </w:t>
      </w:r>
      <w:r w:rsidRPr="00247D3D">
        <w:rPr>
          <w:rFonts w:ascii="Times New Roman" w:eastAsia="Times New Roman" w:hAnsi="Times New Roman" w:cs="Times New Roman"/>
          <w:sz w:val="24"/>
          <w:szCs w:val="24"/>
        </w:rPr>
        <w:t>Организовывать ку</w:t>
      </w:r>
      <w:r>
        <w:rPr>
          <w:rFonts w:ascii="Times New Roman" w:eastAsia="Times New Roman" w:hAnsi="Times New Roman" w:cs="Times New Roman"/>
          <w:sz w:val="24"/>
          <w:szCs w:val="24"/>
        </w:rPr>
        <w:t>льтурно-просветительную работу.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ПК 1.4.</w:t>
      </w: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 Создавать условия для привлечения населения к 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льтурно-досуговой и творческой </w:t>
      </w:r>
      <w:r w:rsidRPr="00247D3D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ПК 1.5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современные методики организации социально-культурной деятельности.</w:t>
      </w:r>
    </w:p>
    <w:p w:rsidR="00E23234" w:rsidRDefault="00E23234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234" w:rsidRDefault="00E23234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234">
        <w:rPr>
          <w:rFonts w:ascii="Times New Roman" w:eastAsia="Times New Roman" w:hAnsi="Times New Roman" w:cs="Times New Roman"/>
          <w:sz w:val="24"/>
          <w:szCs w:val="24"/>
        </w:rPr>
        <w:t>Личностные результаты программы воспитания, формируемые в ходе реализации рабочей программы учебной дисциплины:</w:t>
      </w:r>
    </w:p>
    <w:p w:rsidR="00E23234" w:rsidRDefault="00E23234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7"/>
        <w:gridCol w:w="3686"/>
      </w:tblGrid>
      <w:tr w:rsidR="00E23234" w:rsidRPr="00E23234" w:rsidTr="00274EF6">
        <w:tc>
          <w:tcPr>
            <w:tcW w:w="5807" w:type="dxa"/>
          </w:tcPr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73632186"/>
            <w:r w:rsidRPr="00E2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3686" w:type="dxa"/>
            <w:vAlign w:val="center"/>
          </w:tcPr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E23234" w:rsidRPr="00E23234" w:rsidTr="00274EF6">
        <w:trPr>
          <w:trHeight w:val="268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34" w:rsidRPr="00E23234" w:rsidRDefault="00E23234" w:rsidP="00E23234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E23234" w:rsidRPr="00E23234" w:rsidTr="00274EF6">
        <w:trPr>
          <w:trHeight w:val="268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34" w:rsidRPr="00E23234" w:rsidRDefault="00E23234" w:rsidP="00E23234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</w:t>
            </w:r>
            <w:r w:rsidRPr="00E23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 на основе любви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Родине, родному народу, малой родине, принятию традиционных ценностей многонационального народа </w:t>
            </w:r>
            <w:r w:rsidRPr="00E23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5</w:t>
            </w:r>
          </w:p>
        </w:tc>
      </w:tr>
      <w:tr w:rsidR="00E23234" w:rsidRPr="00E23234" w:rsidTr="00274EF6">
        <w:tc>
          <w:tcPr>
            <w:tcW w:w="5807" w:type="dxa"/>
          </w:tcPr>
          <w:p w:rsidR="00E23234" w:rsidRPr="00E23234" w:rsidRDefault="00E23234" w:rsidP="00E2323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Осознающий значимость профессионального развития в выбранной профессии</w:t>
            </w:r>
          </w:p>
        </w:tc>
        <w:tc>
          <w:tcPr>
            <w:tcW w:w="3686" w:type="dxa"/>
            <w:vAlign w:val="center"/>
          </w:tcPr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E23234" w:rsidRPr="00E23234" w:rsidTr="00274EF6">
        <w:tc>
          <w:tcPr>
            <w:tcW w:w="5807" w:type="dxa"/>
          </w:tcPr>
          <w:p w:rsidR="00E23234" w:rsidRPr="00E23234" w:rsidRDefault="00E23234" w:rsidP="00E2323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3686" w:type="dxa"/>
            <w:vAlign w:val="center"/>
          </w:tcPr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E23234" w:rsidRPr="00E23234" w:rsidTr="00274EF6">
        <w:tc>
          <w:tcPr>
            <w:tcW w:w="5807" w:type="dxa"/>
          </w:tcPr>
          <w:p w:rsidR="00E23234" w:rsidRPr="00E23234" w:rsidRDefault="00E23234" w:rsidP="00E23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3686" w:type="dxa"/>
            <w:vAlign w:val="center"/>
          </w:tcPr>
          <w:p w:rsidR="00E23234" w:rsidRPr="00E23234" w:rsidRDefault="00E23234" w:rsidP="00E23234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15</w:t>
            </w:r>
          </w:p>
        </w:tc>
      </w:tr>
      <w:bookmarkEnd w:id="0"/>
    </w:tbl>
    <w:p w:rsidR="00E23234" w:rsidRPr="00247D3D" w:rsidRDefault="00E23234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7D3D" w:rsidRDefault="00247D3D" w:rsidP="00BF6C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23234" w:rsidRPr="00E23234" w:rsidRDefault="00E23234" w:rsidP="00E23234">
      <w:pPr>
        <w:keepLines/>
        <w:widowControl w:val="0"/>
        <w:tabs>
          <w:tab w:val="left" w:pos="1042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Реализация</w:t>
      </w:r>
      <w:r w:rsidRPr="00E2323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E2323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E2323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E23234" w:rsidRPr="00E23234" w:rsidRDefault="00E23234" w:rsidP="00E23234">
      <w:pPr>
        <w:tabs>
          <w:tab w:val="left" w:pos="10206"/>
        </w:tabs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E23234" w:rsidRPr="00E23234" w:rsidRDefault="00E23234" w:rsidP="00E23234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23234" w:rsidRPr="00E23234" w:rsidRDefault="00E23234" w:rsidP="00E23234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23234" w:rsidRPr="00E23234" w:rsidRDefault="00E23234" w:rsidP="00E23234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имиджа;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 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 Использование</w:t>
      </w:r>
      <w:r w:rsidRPr="00E2323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E2323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E23234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E23234" w:rsidRPr="00E23234" w:rsidRDefault="00E23234" w:rsidP="00E23234">
      <w:pPr>
        <w:tabs>
          <w:tab w:val="left" w:pos="981"/>
          <w:tab w:val="left" w:pos="982"/>
        </w:tabs>
        <w:spacing w:after="0" w:line="240" w:lineRule="auto"/>
        <w:ind w:left="57"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E23234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игровых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процедур;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производственных</w:t>
      </w:r>
      <w:r w:rsidRPr="00E2323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диктанты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(тестирование)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дисциплине.</w:t>
      </w:r>
    </w:p>
    <w:p w:rsidR="00E23234" w:rsidRPr="00E23234" w:rsidRDefault="00E23234" w:rsidP="00E23234">
      <w:pPr>
        <w:keepLines/>
        <w:widowControl w:val="0"/>
        <w:tabs>
          <w:tab w:val="left" w:pos="1043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 Практическая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Практическая подготовка при реализации учебной дисциплины организуется следующим образом: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деятельностью.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 Количество часов на освоение программы дисциплины: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29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часов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26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часов;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3 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247D3D" w:rsidRDefault="00247D3D" w:rsidP="00BF6C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6525" w:rsidRDefault="00FD6525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052A1" w:rsidRPr="00A052A1" w:rsidTr="00FF593F">
        <w:trPr>
          <w:trHeight w:val="46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052A1" w:rsidRPr="00A052A1" w:rsidTr="00FF593F">
        <w:trPr>
          <w:trHeight w:val="285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курсовой работой (проектом) 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rPr>
          <w:trHeight w:val="41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Указываются другие виды самостоятельной работы при их наличии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9704" w:type="dxa"/>
            <w:gridSpan w:val="2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Итоговая аттестация в форме           дифференцированного зачета      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</w:t>
            </w:r>
          </w:p>
        </w:tc>
      </w:tr>
    </w:tbl>
    <w:p w:rsidR="00BF6C50" w:rsidRPr="00BF6C50" w:rsidRDefault="00BF6C50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A1F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23234" w:rsidSect="00BF6C50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BF6C50" w:rsidRPr="00BF6C50" w:rsidRDefault="00BF6C50" w:rsidP="00BA1F1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4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10773"/>
        <w:gridCol w:w="1701"/>
      </w:tblGrid>
      <w:tr w:rsidR="00BA1F11" w:rsidRPr="00BF6C50" w:rsidTr="00F81B79">
        <w:tc>
          <w:tcPr>
            <w:tcW w:w="2382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773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1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часах</w:t>
            </w:r>
          </w:p>
        </w:tc>
      </w:tr>
      <w:tr w:rsidR="00BA1F11" w:rsidRPr="00BF6C50" w:rsidTr="00F81B79">
        <w:tc>
          <w:tcPr>
            <w:tcW w:w="2382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1</w:t>
            </w:r>
          </w:p>
        </w:tc>
        <w:tc>
          <w:tcPr>
            <w:tcW w:w="10773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3</w:t>
            </w:r>
          </w:p>
        </w:tc>
      </w:tr>
      <w:tr w:rsidR="00BA1F11" w:rsidRPr="00BF6C50" w:rsidTr="00F81B79">
        <w:tc>
          <w:tcPr>
            <w:tcW w:w="2382" w:type="dxa"/>
          </w:tcPr>
          <w:p w:rsidR="00BA1F11" w:rsidRPr="00953191" w:rsidRDefault="00BA1F11" w:rsidP="00953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</w:t>
            </w:r>
          </w:p>
        </w:tc>
        <w:tc>
          <w:tcPr>
            <w:tcW w:w="10773" w:type="dxa"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BA1F11" w:rsidRPr="00953191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0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Становление и развитие культурно-досуговой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Зарождение досуговых форм деятельности у восточных славян и их дальнейшее развитие в Древней Руси 10-17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40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различных сословий Российского общества в 18 - начале 20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Культурно-досуговая деятельность в период 1917-1941 гг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годы Великой Отечественной войны (1941-1945 годы).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жизни российского общества послевоенного советского периода в 1946 -1980 годы.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Влияние политических и экономических преобразований на культурно-досуговую деятельность населения в 1990-е годы.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  <w:t>Особенности современной социально-культурной ситуации.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5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2. Теоретические основы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понятия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Принципы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Функции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58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Досуг как сфера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1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3. Система субъектов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Федеральные, региональные, муниципальные, отраслевые органы управления в структуре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Участие общественных структур в социально-культурной деятельности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Семья как субъект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и организации культуры.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Организации искусства.</w:t>
            </w: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37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дополнительного образования.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Социально-культурные технологии</w:t>
            </w:r>
          </w:p>
        </w:tc>
        <w:tc>
          <w:tcPr>
            <w:tcW w:w="10773" w:type="dxa"/>
          </w:tcPr>
          <w:p w:rsidR="00953191" w:rsidRPr="001F6716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Характеристика содержания, форм, средств и методов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9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Информационно-просветительная деятельность учреждений культуры.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0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Художественно-публицистическая деятельность учреждений культуры.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0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Культурно-развлекательная деятельность.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F6716" w:rsidRPr="00BF6C50" w:rsidTr="00F81B79">
        <w:trPr>
          <w:trHeight w:val="210"/>
        </w:trPr>
        <w:tc>
          <w:tcPr>
            <w:tcW w:w="2382" w:type="dxa"/>
            <w:vMerge w:val="restart"/>
          </w:tcPr>
          <w:p w:rsidR="001F6716" w:rsidRPr="001F6716" w:rsidRDefault="00FF593F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5. </w:t>
            </w:r>
            <w:r w:rsidR="001F6716"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Социально-культурная </w:t>
            </w:r>
          </w:p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адаптация</w:t>
            </w:r>
          </w:p>
        </w:tc>
        <w:tc>
          <w:tcPr>
            <w:tcW w:w="10773" w:type="dxa"/>
          </w:tcPr>
          <w:p w:rsidR="001F6716" w:rsidRPr="001F6716" w:rsidRDefault="001F6716" w:rsidP="001F67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Адаптация, как процесс приспособления организма к изменяющимся условиям. </w:t>
            </w:r>
            <w:r w:rsidR="00274EF6"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Деструктивная адаптация. Конструктивная адаптация.</w:t>
            </w:r>
          </w:p>
        </w:tc>
        <w:tc>
          <w:tcPr>
            <w:tcW w:w="1701" w:type="dxa"/>
            <w:vAlign w:val="center"/>
          </w:tcPr>
          <w:p w:rsidR="001F6716" w:rsidRPr="001F6716" w:rsidRDefault="00274EF6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F6716" w:rsidRPr="00BF6C50" w:rsidTr="00F81B79">
        <w:trPr>
          <w:trHeight w:val="135"/>
        </w:trPr>
        <w:tc>
          <w:tcPr>
            <w:tcW w:w="2382" w:type="dxa"/>
            <w:vMerge/>
          </w:tcPr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Этапы приспособления и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вхождения личности в новый для себя социум. Социально-культурная адаптация детей. Социально-культурная адаптация молодежи. </w:t>
            </w:r>
          </w:p>
          <w:p w:rsidR="001F6716" w:rsidRPr="001F671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Социально-культурная адаптация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семьи.</w:t>
            </w:r>
          </w:p>
        </w:tc>
        <w:tc>
          <w:tcPr>
            <w:tcW w:w="1701" w:type="dxa"/>
            <w:vAlign w:val="center"/>
          </w:tcPr>
          <w:p w:rsidR="001F6716" w:rsidRPr="001F6716" w:rsidRDefault="00274EF6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</w:tr>
      <w:tr w:rsidR="00274EF6" w:rsidRPr="00BF6C50" w:rsidTr="00F81B79">
        <w:trPr>
          <w:trHeight w:val="150"/>
        </w:trPr>
        <w:tc>
          <w:tcPr>
            <w:tcW w:w="2382" w:type="dxa"/>
            <w:vMerge/>
          </w:tcPr>
          <w:p w:rsidR="00274EF6" w:rsidRPr="001F6716" w:rsidRDefault="00274EF6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1F671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Социально-культурная адаптация людей с ограниченными возможностями.</w:t>
            </w:r>
          </w:p>
        </w:tc>
        <w:tc>
          <w:tcPr>
            <w:tcW w:w="1701" w:type="dxa"/>
            <w:vAlign w:val="center"/>
          </w:tcPr>
          <w:p w:rsidR="00274EF6" w:rsidRPr="001F671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13DEA" w:rsidRPr="00BF6C50" w:rsidTr="00F81B79">
        <w:trPr>
          <w:trHeight w:val="150"/>
        </w:trPr>
        <w:tc>
          <w:tcPr>
            <w:tcW w:w="2382" w:type="dxa"/>
          </w:tcPr>
          <w:p w:rsidR="00513DEA" w:rsidRPr="001F6716" w:rsidRDefault="00513DEA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 обучающихся</w:t>
            </w:r>
          </w:p>
          <w:p w:rsidR="00513DEA" w:rsidRPr="001F6716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513DEA" w:rsidRDefault="00513DE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274EF6">
        <w:trPr>
          <w:trHeight w:val="204"/>
        </w:trPr>
        <w:tc>
          <w:tcPr>
            <w:tcW w:w="13155" w:type="dxa"/>
            <w:gridSpan w:val="2"/>
          </w:tcPr>
          <w:p w:rsidR="00274EF6" w:rsidRPr="006678FF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274EF6" w:rsidRPr="001F671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165"/>
        </w:trPr>
        <w:tc>
          <w:tcPr>
            <w:tcW w:w="2382" w:type="dxa"/>
            <w:vMerge w:val="restart"/>
          </w:tcPr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1" w:name="_GoBack" w:colFirst="1" w:colLast="1"/>
            <w:r w:rsidRPr="00BA1F1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методики 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Аудитория социально-культурных учреждений.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Методика социологического исследования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37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Драматургия культурно-досуговых программ.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9"/>
        </w:trPr>
        <w:tc>
          <w:tcPr>
            <w:tcW w:w="2382" w:type="dxa"/>
            <w:vMerge w:val="restart"/>
          </w:tcPr>
          <w:p w:rsidR="00274EF6" w:rsidRPr="00BF6C50" w:rsidRDefault="00274EF6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7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. Дифференцированные методики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Массовые формы культурно-досуговой деятельности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проведение культурно-досуговой программы.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4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Групповые и индивидуальные формы культурно-досуговой деятельности. </w:t>
            </w:r>
          </w:p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клубных формирований.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Нормативно-правовая основа деятельности клубных формирований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младших школьников.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организации досуга подростков.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Специфика культурно-досуговой работы с трудными подростками.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детей и подростков во время каникул.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молодежного досуга.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Добровольные (волонтерские) объединения молодежи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7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досуга людей пожилого возраста, создание доступной досуговой среды.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689"/>
        </w:trPr>
        <w:tc>
          <w:tcPr>
            <w:tcW w:w="2382" w:type="dxa"/>
            <w:vMerge w:val="restart"/>
          </w:tcPr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Технологии </w:t>
            </w:r>
          </w:p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Информационно-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познавательной деятельности </w:t>
            </w:r>
          </w:p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в сфере культуры</w:t>
            </w: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Основные направления информационно-просветительной деятельности: политическое просвещение, историко-культурное направление, экономическое просвещение, нравственное просвещение, художественное и эстетическое просвещение, экологическое просвещение и воспитание.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80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Социально-культурная информация, ее свойства и особенности.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Средства массовой информации и учреждения досуга.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Современные информационно-просветительные технологии.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Виды информационно-просветительной деятельности: устные, наглядные, художественно-публицистические.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43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Группы клубных форм, в зависимости от способа осмысления и подачи социальной информации.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40"/>
        </w:trPr>
        <w:tc>
          <w:tcPr>
            <w:tcW w:w="2382" w:type="dxa"/>
            <w:vMerge w:val="restart"/>
          </w:tcPr>
          <w:p w:rsidR="00F81B79" w:rsidRPr="00274EF6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Организация отдыха и </w:t>
            </w:r>
          </w:p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развлечений в сфере досуга</w:t>
            </w:r>
          </w:p>
        </w:tc>
        <w:tc>
          <w:tcPr>
            <w:tcW w:w="10773" w:type="dxa"/>
          </w:tcPr>
          <w:p w:rsidR="00F81B79" w:rsidRPr="00274EF6" w:rsidRDefault="00F81B79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Активный и пассивный отдых. Виды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0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Общая характеристика деятельности организатора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572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Построение системы повседневного отдыха. Отдых в выходные дни. Особенности праздничного отдыха.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Рекреативные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lastRenderedPageBreak/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lastRenderedPageBreak/>
              <w:t xml:space="preserve">Понятие «игра». Игровая акция. Современные подходы к понятию «игра».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30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Игровая деятельность, ее основные характеристики.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45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Классификация игр: по области деятельности, по характеру педагогического процесса, по игровой методике, по предметной области, по игровой среде.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94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Технология игры. Технология игровой деятельности.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79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Досуговедческие игры. Педагогические игры. Пространственно временные игры.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4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Виды игр: ролевые, ситуационные, компьютерные, телевизионные; творческие конкурсы.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316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Игровые конкурсные программы, интеллектуально-творческие игры, дидактические и азартные игры.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72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Коммуникационные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Сущность и особенности межличностного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Функции коммуникативного взаимодействия.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1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Технологические приемы организации досугового общения в учреждениях социально-культурной сферы.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88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Формы межличностного общения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F81B79" w:rsidRPr="00BA1F11" w:rsidRDefault="00F81B79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Туризм в сфере досуга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Цели путешествий, их классификация. Виды и формы туризма.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Экскурс</w:t>
            </w:r>
            <w:r>
              <w:rPr>
                <w:rFonts w:ascii="Times New Roman" w:hAnsi="Times New Roman" w:cs="Times New Roman"/>
              </w:rPr>
              <w:t>ионно-</w:t>
            </w:r>
            <w:r w:rsidRPr="00F81B79">
              <w:rPr>
                <w:rFonts w:ascii="Times New Roman" w:hAnsi="Times New Roman" w:cs="Times New Roman"/>
              </w:rPr>
              <w:t>познавательный туризм. Рекреационный туризм. Спортивный, лечебный, этнический, деловой, учебный и др. Туризм и досуг.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13DEA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F81B79" w:rsidRPr="00F81B79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3DEA">
              <w:rPr>
                <w:rFonts w:ascii="Times New Roman" w:hAnsi="Times New Roman" w:cs="Times New Roman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F81B79" w:rsidRDefault="00513DE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bookmarkEnd w:id="1"/>
      <w:tr w:rsidR="00F81B79" w:rsidRPr="00BF6C50" w:rsidTr="00F81B79">
        <w:trPr>
          <w:trHeight w:val="221"/>
        </w:trPr>
        <w:tc>
          <w:tcPr>
            <w:tcW w:w="2382" w:type="dxa"/>
            <w:vMerge/>
          </w:tcPr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1F6716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BA1F11">
        <w:trPr>
          <w:trHeight w:val="419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общего количества часов по дисциплине могут быть предусмотрены индивидуальные занятия по отдельным темам (по выбору образовательного учреждения). 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                                                              другая форма, дифференцированный зачет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129</w:t>
            </w:r>
          </w:p>
        </w:tc>
      </w:tr>
    </w:tbl>
    <w:p w:rsidR="00BF6C50" w:rsidRDefault="00BF6C50" w:rsidP="00BF6C50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F6C50" w:rsidRPr="00BF6C50" w:rsidRDefault="00BF6C50" w:rsidP="00BF6C50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  <w:sectPr w:rsidR="00BA1F11" w:rsidSect="00BA1F11"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F6C50" w:rsidRDefault="00BF6C50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  <w:r w:rsidRPr="00BF6C50">
        <w:rPr>
          <w:rFonts w:ascii="Times New Roman" w:eastAsia="Times New Roman" w:hAnsi="Times New Roman" w:cs="Times New Roman"/>
          <w:b/>
          <w:bCs/>
          <w:lang w:eastAsia="ru-RU"/>
        </w:rPr>
        <w:t>3. УСЛОВИЯ РЕАЛИЗАЦИИ ПРОГРАММЫ УЧЕБНОЙ ДИСЦИПЛИНЫ</w:t>
      </w:r>
    </w:p>
    <w:p w:rsidR="00513DEA" w:rsidRPr="00BF6C50" w:rsidRDefault="00513DEA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13DEA" w:rsidRPr="00513DEA" w:rsidRDefault="00513DEA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513DEA" w:rsidRPr="00513DEA" w:rsidRDefault="00513DEA" w:rsidP="00513D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демонстрационными пособиями, учебной доской; техническими средствами обучения: мультимедийным проектором, экраном, учебно-наглядными пособиями в виде электронных материалов к дисциплине (презентации).</w:t>
      </w:r>
    </w:p>
    <w:p w:rsidR="00513DEA" w:rsidRPr="00BF6C50" w:rsidRDefault="00513DEA" w:rsidP="00BF6C5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DEA" w:rsidRPr="00513DEA" w:rsidRDefault="00513DEA" w:rsidP="00513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513DEA" w:rsidRPr="00513DEA" w:rsidRDefault="00513DEA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13DEA" w:rsidRDefault="00513DEA" w:rsidP="0066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6678FF" w:rsidRPr="00513DEA" w:rsidRDefault="00513DEA" w:rsidP="0066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6678FF" w:rsidRPr="006678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Вильчинская-Бутенко М.Э. Социально-культурная деятельность: учебное пособие для бакалавров / Вильчинская-Бутенко М.Э.. — Санкт-Петербург : Санкт-Петербургский государственный университет промышленных технологий и дизайна, 2018. — 185 c. — ISBN 978-5-7937-1617-8. </w:t>
      </w:r>
      <w:r w:rsidRPr="00513D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Текст : электронный // Цифровой образовательный ресурс IPR SMART : [сайт]. — URL:</w:t>
      </w:r>
      <w:r w:rsidR="006678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7" w:history="1">
        <w:r w:rsidR="006678FF" w:rsidRPr="009178A3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https://www.iprbookshop.ru/102475.html</w:t>
        </w:r>
      </w:hyperlink>
      <w:r w:rsidR="006678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13DEA" w:rsidRDefault="00513DEA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6678FF" w:rsidRDefault="006678FF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Социально-культурная деятельность: тенденции и модели развития в XXI веке: 30-летию кафедры социально-культурной деятельности Омского государственного университета им. Ф.М. Достоевского посвящается : монография / Л.В. Секретова [и др.].. — Омск : Издательство Омского государственного университета, 2018. — 144 c. — ISBN 978-5-7779-2208-3. — Текст : электронный // IPR SMART : [сайт]. — URL: </w:t>
      </w:r>
      <w:hyperlink r:id="rId8" w:history="1">
        <w:r w:rsidRPr="009178A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https://www.iprbookshop.ru/108140.html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78FF" w:rsidRDefault="006678FF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Социально-культурная деятельность в образовательном пространстве : межвузовский сборник научных и учебно-методических статей / Е.В. Литовкин [и др.].. — Кемерово : Кемеровский государственный институт культуры, 2007. — 324 c. — ISBN 978-5-8154-0147-1. — Текст : электронный // IPR SMART : [сайт]. — URL: </w:t>
      </w:r>
      <w:hyperlink r:id="rId9" w:history="1">
        <w:r w:rsidRPr="009178A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https://www.iprbookshop.ru/22094.html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78FF" w:rsidRPr="006678FF" w:rsidRDefault="006678FF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Зворыкина Т.И. Совершенствование управления предоставлением населению досуговых услуг (на примере г. Москвы) : монография / Зворыкина Т.И., Литвинова Е.В., Литвинова Т.П.. — Москва : Российский новый университет, 2012. — 280 c. — ISBN 978-5-89789-072-9. — Текст : электронный // IPR SMART : [сайт]. — URL: https://www.iprbookshop.ru/21314.html</w:t>
      </w:r>
    </w:p>
    <w:p w:rsidR="00513DEA" w:rsidRDefault="00513DEA" w:rsidP="00513D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EA" w:rsidRPr="00513DEA" w:rsidRDefault="00513DEA" w:rsidP="00513DE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513DEA" w:rsidRPr="00513DEA" w:rsidRDefault="00513DEA" w:rsidP="00513D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513DEA" w:rsidRPr="00513DEA" w:rsidRDefault="00513DEA" w:rsidP="00513D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06" w:rsidRDefault="00962106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06" w:rsidRDefault="00962106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06" w:rsidRDefault="00962106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06" w:rsidRDefault="00962106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06" w:rsidRDefault="00962106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06" w:rsidRDefault="00962106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06" w:rsidRDefault="00962106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2106" w:rsidRDefault="00962106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</w:t>
      </w:r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BF6C50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933"/>
      </w:tblGrid>
      <w:tr w:rsidR="006678FF" w:rsidRPr="00BF6C50" w:rsidTr="006678FF">
        <w:tc>
          <w:tcPr>
            <w:tcW w:w="2945" w:type="pct"/>
          </w:tcPr>
          <w:p w:rsidR="006678FF" w:rsidRPr="00BF6C50" w:rsidRDefault="006678FF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6678FF" w:rsidRPr="00BF6C50" w:rsidTr="006678FF">
        <w:tc>
          <w:tcPr>
            <w:tcW w:w="2945" w:type="pct"/>
          </w:tcPr>
          <w:p w:rsidR="006678FF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результате освоения дис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циплины обучающийся должен знать:</w:t>
            </w: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приемы структурирования информации;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история, основные виды и этапы становления и развития социально-культурной деятельности в России;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основные виды, формы и тенденции развития социально-культурной деятельности в регионе;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структура управления социально-культурной деятельностью; </w:t>
            </w:r>
          </w:p>
          <w:p w:rsidR="006678FF" w:rsidRPr="00BF6C50" w:rsidRDefault="006678FF" w:rsidP="00BF6C5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понятие субъектов социально-культурной деятельности;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дифференцированные методики организации социально-культурной деятельности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современные социокультурные технологии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методика конкретно-социологического исследования.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выступление с докладом,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экспертная оценка по результатам наблюдения за деятельностью студента в процессе освоения учебной дисциплины </w:t>
            </w:r>
          </w:p>
        </w:tc>
      </w:tr>
      <w:tr w:rsidR="006678FF" w:rsidRPr="00BF6C50" w:rsidTr="006678FF">
        <w:tc>
          <w:tcPr>
            <w:tcW w:w="2945" w:type="pct"/>
          </w:tcPr>
          <w:p w:rsidR="006678FF" w:rsidRPr="006678FF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результате освоения дисциплины обучающийся должен </w:t>
            </w:r>
            <w:r w:rsidRPr="00667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  <w:r w:rsidRPr="006678F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задачи для поиска информации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необходимые источники информации;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планировать процесс поиска;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структурировать получаемую информацию;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выделять наиболее значимое в перечне информации;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оценивать практическую значимость результатов поиска,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оформлять результаты поиска 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описывать значимость своей специальности и профессии;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анализировать региональные особенности социально-культурной деятельности и участвовать в ее развитии,</w:t>
            </w:r>
          </w:p>
          <w:p w:rsidR="006678FF" w:rsidRPr="00BF6C50" w:rsidRDefault="006678FF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- проводить и обрабатывать результаты конкретно-социологических исследований.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результатов выполнения практической работы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Экспертное наблюдение за ходом выполнения практической работы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и выступление с докладом, </w:t>
            </w:r>
          </w:p>
          <w:p w:rsidR="006678FF" w:rsidRPr="00BF6C50" w:rsidRDefault="006678FF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</w:tbl>
    <w:p w:rsidR="004A01E2" w:rsidRDefault="004A01E2" w:rsidP="00BF6C50"/>
    <w:p w:rsidR="006678FF" w:rsidRDefault="006678FF" w:rsidP="00BF6C50"/>
    <w:p w:rsidR="006678FF" w:rsidRDefault="006678FF" w:rsidP="00BF6C50"/>
    <w:p w:rsidR="00962106" w:rsidRDefault="00962106" w:rsidP="00BF6C50"/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регистраций изменений,</w:t>
      </w: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вносимых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78FF" w:rsidRPr="006678FF" w:rsidRDefault="006678FF" w:rsidP="006678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678FF" w:rsidRDefault="006678FF" w:rsidP="00BF6C50"/>
    <w:sectPr w:rsidR="006678FF" w:rsidSect="00BA1F1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8A" w:rsidRDefault="001D728A" w:rsidP="00BF6C50">
      <w:pPr>
        <w:spacing w:after="0" w:line="240" w:lineRule="auto"/>
      </w:pPr>
      <w:r>
        <w:separator/>
      </w:r>
    </w:p>
  </w:endnote>
  <w:endnote w:type="continuationSeparator" w:id="0">
    <w:p w:rsidR="001D728A" w:rsidRDefault="001D728A" w:rsidP="00BF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8A" w:rsidRDefault="001D728A" w:rsidP="00BF6C50">
      <w:pPr>
        <w:spacing w:after="0" w:line="240" w:lineRule="auto"/>
      </w:pPr>
      <w:r>
        <w:separator/>
      </w:r>
    </w:p>
  </w:footnote>
  <w:footnote w:type="continuationSeparator" w:id="0">
    <w:p w:rsidR="001D728A" w:rsidRDefault="001D728A" w:rsidP="00BF6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377799D"/>
    <w:multiLevelType w:val="hybridMultilevel"/>
    <w:tmpl w:val="D3948454"/>
    <w:lvl w:ilvl="0" w:tplc="02E430BA">
      <w:start w:val="1"/>
      <w:numFmt w:val="decimal"/>
      <w:lvlText w:val="%1."/>
      <w:lvlJc w:val="left"/>
      <w:pPr>
        <w:ind w:left="1004" w:hanging="360"/>
      </w:pPr>
      <w:rPr>
        <w:rFonts w:hint="default"/>
        <w:i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50"/>
    <w:rsid w:val="001D728A"/>
    <w:rsid w:val="001F6716"/>
    <w:rsid w:val="00247D3D"/>
    <w:rsid w:val="00274EF6"/>
    <w:rsid w:val="004A01E2"/>
    <w:rsid w:val="00513DEA"/>
    <w:rsid w:val="006678FF"/>
    <w:rsid w:val="006F3F54"/>
    <w:rsid w:val="007E3AC6"/>
    <w:rsid w:val="00953191"/>
    <w:rsid w:val="00962106"/>
    <w:rsid w:val="00A052A1"/>
    <w:rsid w:val="00BA1F11"/>
    <w:rsid w:val="00BF6C50"/>
    <w:rsid w:val="00DF042E"/>
    <w:rsid w:val="00E23234"/>
    <w:rsid w:val="00E570F7"/>
    <w:rsid w:val="00EE288A"/>
    <w:rsid w:val="00F81B79"/>
    <w:rsid w:val="00FD6525"/>
    <w:rsid w:val="00F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F355D"/>
  <w15:docId w15:val="{4186BB07-4195-4150-8F4A-423BE121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F6C5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F6C5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BF6C50"/>
    <w:rPr>
      <w:rFonts w:cs="Times New Roman"/>
      <w:vertAlign w:val="superscript"/>
    </w:rPr>
  </w:style>
  <w:style w:type="character" w:styleId="a6">
    <w:name w:val="Emphasis"/>
    <w:uiPriority w:val="99"/>
    <w:qFormat/>
    <w:rsid w:val="00BF6C50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F11"/>
  </w:style>
  <w:style w:type="paragraph" w:styleId="a9">
    <w:name w:val="footer"/>
    <w:basedOn w:val="a"/>
    <w:link w:val="aa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F11"/>
  </w:style>
  <w:style w:type="character" w:styleId="ab">
    <w:name w:val="Hyperlink"/>
    <w:basedOn w:val="a0"/>
    <w:uiPriority w:val="99"/>
    <w:unhideWhenUsed/>
    <w:rsid w:val="00667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814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247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2209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3241</Words>
  <Characters>18479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Лидогостер</dc:creator>
  <cp:lastModifiedBy>Пользователь</cp:lastModifiedBy>
  <cp:revision>8</cp:revision>
  <dcterms:created xsi:type="dcterms:W3CDTF">2023-06-05T14:52:00Z</dcterms:created>
  <dcterms:modified xsi:type="dcterms:W3CDTF">2023-08-21T12:26:00Z</dcterms:modified>
</cp:coreProperties>
</file>